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425"/>
      </w:tblGrid>
      <w:tr w:rsidR="7D915161" w:rsidTr="7D915161" w14:paraId="7E4B71D3">
        <w:trPr>
          <w:trHeight w:val="300"/>
        </w:trPr>
        <w:tc>
          <w:tcPr>
            <w:tcW w:w="2580" w:type="dxa"/>
            <w:tcBorders>
              <w:top w:val="inset" w:sz="18"/>
              <w:left w:val="inset" w:sz="18"/>
              <w:bottom w:val="inset" w:sz="18"/>
              <w:right w:val="inset" w:sz="18"/>
            </w:tcBorders>
            <w:tcMar>
              <w:left w:w="108" w:type="dxa"/>
              <w:right w:w="108" w:type="dxa"/>
            </w:tcMar>
            <w:vAlign w:val="center"/>
          </w:tcPr>
          <w:p w:rsidR="7D915161" w:rsidP="7D915161" w:rsidRDefault="7D915161" w14:paraId="46F50A39" w14:textId="5CF36C50">
            <w:pPr>
              <w:spacing w:line="257" w:lineRule="auto"/>
            </w:pPr>
            <w:r>
              <w:br/>
            </w:r>
            <w:r w:rsidRPr="7D915161" w:rsidR="7D915161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Publicado no D.O.E. de: </w:t>
            </w:r>
            <w:r>
              <w:br/>
            </w:r>
            <w:r w:rsidRPr="7D915161" w:rsidR="7D915161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inset" w:sz="18"/>
              <w:left w:val="inset" w:sz="18"/>
              <w:bottom w:val="inset" w:sz="18"/>
              <w:right w:val="inset" w:sz="18"/>
            </w:tcBorders>
            <w:tcMar>
              <w:left w:w="108" w:type="dxa"/>
              <w:right w:w="108" w:type="dxa"/>
            </w:tcMar>
            <w:vAlign w:val="center"/>
          </w:tcPr>
          <w:p w:rsidR="7D915161" w:rsidP="7D915161" w:rsidRDefault="7D915161" w14:paraId="08F076B5" w14:textId="182D03C0">
            <w:pPr>
              <w:spacing w:line="257" w:lineRule="auto"/>
            </w:pPr>
            <w:r w:rsidRPr="7D915161" w:rsidR="7D915161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           </w:t>
            </w:r>
            <w:r w:rsidRPr="7D915161" w:rsidR="7B5BD337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17</w:t>
            </w:r>
            <w:r w:rsidRPr="7D915161" w:rsidR="7D915161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/12/2022          </w:t>
            </w:r>
          </w:p>
        </w:tc>
      </w:tr>
      <w:tr w:rsidR="7D915161" w:rsidTr="7D915161" w14:paraId="7E6B8A69">
        <w:trPr>
          <w:trHeight w:val="300"/>
        </w:trPr>
        <w:tc>
          <w:tcPr>
            <w:tcW w:w="2580" w:type="dxa"/>
            <w:tcBorders>
              <w:top w:val="inset" w:sz="18"/>
              <w:left w:val="inset" w:sz="18"/>
              <w:bottom w:val="inset" w:sz="18"/>
              <w:right w:val="inset" w:sz="18"/>
            </w:tcBorders>
            <w:tcMar>
              <w:left w:w="108" w:type="dxa"/>
              <w:right w:w="108" w:type="dxa"/>
            </w:tcMar>
            <w:vAlign w:val="center"/>
          </w:tcPr>
          <w:p w:rsidR="7D915161" w:rsidP="7D915161" w:rsidRDefault="7D915161" w14:paraId="48A4DB2D" w14:textId="74445EFB">
            <w:pPr>
              <w:spacing w:line="257" w:lineRule="auto"/>
            </w:pPr>
            <w:r>
              <w:br/>
            </w:r>
            <w:r w:rsidRPr="7D915161" w:rsidR="7D915161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Seção I - página: </w:t>
            </w:r>
            <w:r>
              <w:br/>
            </w:r>
            <w:r w:rsidRPr="7D915161" w:rsidR="7D915161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inset" w:sz="18"/>
              <w:left w:val="inset" w:sz="18"/>
              <w:bottom w:val="inset" w:sz="18"/>
              <w:right w:val="inset" w:sz="18"/>
            </w:tcBorders>
            <w:tcMar>
              <w:left w:w="108" w:type="dxa"/>
              <w:right w:w="108" w:type="dxa"/>
            </w:tcMar>
            <w:vAlign w:val="center"/>
          </w:tcPr>
          <w:p w:rsidR="7D915161" w:rsidP="7D915161" w:rsidRDefault="7D915161" w14:paraId="44A640A3" w14:textId="1D85EFE5">
            <w:pPr>
              <w:spacing w:line="257" w:lineRule="auto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7D915161" w:rsidR="7D915161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            </w:t>
            </w:r>
            <w:r w:rsidRPr="7D915161" w:rsidR="47C7AD1C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574</w:t>
            </w:r>
          </w:p>
        </w:tc>
      </w:tr>
    </w:tbl>
    <w:p w:rsidR="7D915161" w:rsidP="7D915161" w:rsidRDefault="7D915161" w14:paraId="7ECC3ACD" w14:textId="7A230CC1">
      <w:pPr>
        <w:pStyle w:val="Normal"/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</w:p>
    <w:p w:rsidRPr="00CC33D6" w:rsidR="00CC33D6" w:rsidP="00CC33D6" w:rsidRDefault="00CC33D6" w14:paraId="08C51E2E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C33D6">
        <w:rPr>
          <w:rFonts w:ascii="Times New Roman" w:hAnsi="Times New Roman" w:cs="Times New Roman"/>
          <w:b/>
          <w:bCs/>
          <w:sz w:val="24"/>
          <w:szCs w:val="24"/>
          <w:lang w:val="pt-BR"/>
        </w:rPr>
        <w:t>ESCOLA TÉCNICA ESTADUAL DOUTORA RUTH CARDOSO – SÃO VICENTE</w:t>
      </w:r>
    </w:p>
    <w:p w:rsidRPr="00CC33D6" w:rsidR="001011B8" w:rsidP="00CC33D6" w:rsidRDefault="00CC33D6" w14:paraId="1B6D5D2B" w14:textId="53EE7A31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C33D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</w:t>
      </w:r>
      <w:r w:rsidRPr="00FE3DA4" w:rsidR="00FE3DA4"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Nº 194/06/2022, – PROCESSO Nº CEETEPS–PRC–2022/36322</w:t>
      </w:r>
    </w:p>
    <w:p w:rsidRPr="00CC33D6" w:rsidR="00831B0F" w:rsidP="00831B0F" w:rsidRDefault="00831B0F" w14:paraId="63459F47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3D6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CC33D6" w:rsidR="00831B0F" w:rsidP="00831B0F" w:rsidRDefault="00831B0F" w14:paraId="00FC48CE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CC33D6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Pr="00CC33D6"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CC33D6" w:rsidR="00965751" w:rsidP="008E791B" w:rsidRDefault="00434DE5" w14:paraId="42ABFA6E" w14:textId="2EF4491C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C33D6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CC33D6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Pr="00CC33D6"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CC33D6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Pr="00CC33D6" w:rsidR="00CC33D6">
        <w:rPr>
          <w:rFonts w:ascii="Times New Roman" w:hAnsi="Times New Roman" w:cs="Times New Roman"/>
          <w:b/>
          <w:bCs/>
          <w:sz w:val="24"/>
          <w:szCs w:val="24"/>
          <w:lang w:val="pt-BR"/>
        </w:rPr>
        <w:t>15/12/2022</w:t>
      </w:r>
    </w:p>
    <w:p w:rsidRPr="00CC33D6"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65751" w:rsidR="00965751" w:rsidP="00BB370A" w:rsidRDefault="006027FF" w14:paraId="061EBE12" w14:textId="32F93312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3D6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00CC33D6"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Pr="00CC33D6" w:rsidR="00CC33D6">
        <w:rPr>
          <w:rFonts w:ascii="Times New Roman" w:hAnsi="Times New Roman" w:cs="Times New Roman"/>
          <w:sz w:val="24"/>
          <w:szCs w:val="24"/>
          <w:lang w:val="pt-BR"/>
        </w:rPr>
        <w:t>Escola Técnica Estadual Doutora Ruth Cardoso</w:t>
      </w:r>
      <w:r w:rsidRPr="00CC33D6"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00CC33D6" w:rsidR="00CC33D6">
        <w:rPr>
          <w:rFonts w:ascii="Times New Roman" w:hAnsi="Times New Roman" w:cs="Times New Roman"/>
          <w:sz w:val="24"/>
          <w:szCs w:val="24"/>
          <w:lang w:val="pt-BR"/>
        </w:rPr>
        <w:t>São Vicente</w:t>
      </w:r>
      <w:r w:rsidRPr="00CC33D6"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CC33D6"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C33D6"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Pr="00CC33D6"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Pr="00CC33D6"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CC33D6" w:rsidR="00AE31D9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Pr="00CC33D6"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combinado com as disposições contidas </w:t>
      </w:r>
      <w:r w:rsidRPr="00CC33D6"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Pr="00CC33D6"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Pr="00CC33D6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C33D6" w:rsidR="0003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IN</w:t>
      </w:r>
      <w:r w:rsidRPr="00CC33D6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CC33D6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Pr="00FE3DA4" w:rsidR="00FE3DA4">
        <w:rPr>
          <w:rFonts w:ascii="Times New Roman" w:hAnsi="Times New Roman" w:cs="Times New Roman"/>
          <w:sz w:val="24"/>
          <w:szCs w:val="24"/>
          <w:lang w:val="pt-BR"/>
        </w:rPr>
        <w:t>ALINE FARIAS DA SILVA</w:t>
      </w:r>
      <w:r w:rsidRPr="00CC33D6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FE3DA4" w:rsidR="00FE3DA4">
        <w:rPr>
          <w:rFonts w:ascii="Times New Roman" w:hAnsi="Times New Roman" w:cs="Times New Roman"/>
          <w:sz w:val="24"/>
          <w:szCs w:val="24"/>
          <w:lang w:val="pt-BR"/>
        </w:rPr>
        <w:t>481182949</w:t>
      </w:r>
      <w:r w:rsidRPr="00CC33D6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="00A31FBF">
        <w:rPr>
          <w:rFonts w:ascii="Times New Roman" w:hAnsi="Times New Roman" w:cs="Times New Roman"/>
          <w:sz w:val="24"/>
          <w:szCs w:val="24"/>
          <w:lang w:val="pt-BR"/>
        </w:rPr>
        <w:t>01</w:t>
      </w:r>
      <w:r w:rsidRPr="00CC33D6" w:rsidR="006809F8">
        <w:rPr>
          <w:rFonts w:ascii="Times New Roman" w:hAnsi="Times New Roman" w:cs="Times New Roman"/>
          <w:sz w:val="24"/>
          <w:szCs w:val="24"/>
          <w:lang w:val="pt-BR"/>
        </w:rPr>
        <w:t xml:space="preserve">, sob o </w:t>
      </w:r>
      <w:r w:rsidR="006809F8">
        <w:rPr>
          <w:rFonts w:ascii="Times New Roman" w:hAnsi="Times New Roman" w:cs="Times New Roman"/>
          <w:sz w:val="24"/>
          <w:szCs w:val="24"/>
          <w:lang w:val="pt-BR"/>
        </w:rPr>
        <w:t xml:space="preserve">motivo: </w:t>
      </w:r>
      <w:r w:rsidRPr="00814051" w:rsidR="00814051">
        <w:rPr>
          <w:rFonts w:ascii="Times New Roman" w:hAnsi="Times New Roman" w:cs="Times New Roman"/>
          <w:sz w:val="24"/>
          <w:szCs w:val="24"/>
          <w:lang w:val="pt-BR"/>
        </w:rPr>
        <w:t>A titulação registrada na ficha de inscrição não atende os requisitos de titulação previstos no item 2 do ANEXO III do edital de abertura de inscrições</w:t>
      </w:r>
      <w:r w:rsidR="006809F8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9B29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B4827" w:rsidR="003B4827">
        <w:rPr>
          <w:rFonts w:ascii="Times New Roman" w:hAnsi="Times New Roman" w:cs="Times New Roman"/>
          <w:sz w:val="24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sectPr w:rsidRPr="00965751" w:rsidR="00965751">
      <w:footerReference w:type="default" r:id="rId7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7187" w:rsidP="00965751" w:rsidRDefault="000C7187" w14:paraId="44C9CCF5" w14:textId="77777777">
      <w:pPr>
        <w:spacing w:after="0" w:line="240" w:lineRule="auto"/>
      </w:pPr>
      <w:r>
        <w:separator/>
      </w:r>
    </w:p>
  </w:endnote>
  <w:endnote w:type="continuationSeparator" w:id="0">
    <w:p w:rsidR="000C7187" w:rsidP="00965751" w:rsidRDefault="000C7187" w14:paraId="0BAF743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4572AD99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7D0716">
      <w:rPr>
        <w:rFonts w:cstheme="minorHAnsi"/>
        <w:color w:val="000000" w:themeColor="text1"/>
      </w:rPr>
      <w:t>10</w:t>
    </w:r>
    <w:r w:rsidR="00671ADE">
      <w:rPr>
        <w:rFonts w:cstheme="minorHAnsi"/>
        <w:color w:val="000000" w:themeColor="text1"/>
      </w:rPr>
      <w:t>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7187" w:rsidP="00965751" w:rsidRDefault="000C7187" w14:paraId="17D5F520" w14:textId="77777777">
      <w:pPr>
        <w:spacing w:after="0" w:line="240" w:lineRule="auto"/>
      </w:pPr>
      <w:r>
        <w:separator/>
      </w:r>
    </w:p>
  </w:footnote>
  <w:footnote w:type="continuationSeparator" w:id="0">
    <w:p w:rsidR="000C7187" w:rsidP="00965751" w:rsidRDefault="000C7187" w14:paraId="02F5E22C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32578"/>
    <w:rsid w:val="00061FC4"/>
    <w:rsid w:val="000C7187"/>
    <w:rsid w:val="000E63EB"/>
    <w:rsid w:val="001011B8"/>
    <w:rsid w:val="00171E50"/>
    <w:rsid w:val="00172366"/>
    <w:rsid w:val="00207982"/>
    <w:rsid w:val="00277E00"/>
    <w:rsid w:val="0030336A"/>
    <w:rsid w:val="00357B41"/>
    <w:rsid w:val="00394B0F"/>
    <w:rsid w:val="003A4E18"/>
    <w:rsid w:val="003B4827"/>
    <w:rsid w:val="004113E4"/>
    <w:rsid w:val="00434DE5"/>
    <w:rsid w:val="00474415"/>
    <w:rsid w:val="005101D0"/>
    <w:rsid w:val="005174DB"/>
    <w:rsid w:val="00526707"/>
    <w:rsid w:val="005531B5"/>
    <w:rsid w:val="006027FF"/>
    <w:rsid w:val="00603829"/>
    <w:rsid w:val="006534A9"/>
    <w:rsid w:val="00671ADE"/>
    <w:rsid w:val="006809F8"/>
    <w:rsid w:val="007276E1"/>
    <w:rsid w:val="0076346A"/>
    <w:rsid w:val="00771392"/>
    <w:rsid w:val="007D0716"/>
    <w:rsid w:val="007F0E13"/>
    <w:rsid w:val="00814051"/>
    <w:rsid w:val="00831B0F"/>
    <w:rsid w:val="00845984"/>
    <w:rsid w:val="00863DA1"/>
    <w:rsid w:val="00867B7A"/>
    <w:rsid w:val="00875E6E"/>
    <w:rsid w:val="008A7808"/>
    <w:rsid w:val="008D2CBF"/>
    <w:rsid w:val="008E13F5"/>
    <w:rsid w:val="008E791B"/>
    <w:rsid w:val="0092162A"/>
    <w:rsid w:val="00940CF3"/>
    <w:rsid w:val="00965751"/>
    <w:rsid w:val="009B296A"/>
    <w:rsid w:val="00A14600"/>
    <w:rsid w:val="00A31FBF"/>
    <w:rsid w:val="00A61324"/>
    <w:rsid w:val="00AA1319"/>
    <w:rsid w:val="00AA424A"/>
    <w:rsid w:val="00AC2425"/>
    <w:rsid w:val="00AE31D9"/>
    <w:rsid w:val="00B2534D"/>
    <w:rsid w:val="00BB370A"/>
    <w:rsid w:val="00BD3999"/>
    <w:rsid w:val="00BF576F"/>
    <w:rsid w:val="00C12FC4"/>
    <w:rsid w:val="00CC33D6"/>
    <w:rsid w:val="00CF11E7"/>
    <w:rsid w:val="00D0301D"/>
    <w:rsid w:val="00D11E13"/>
    <w:rsid w:val="00D24A3C"/>
    <w:rsid w:val="00DC7280"/>
    <w:rsid w:val="00E013E8"/>
    <w:rsid w:val="00EA4D2F"/>
    <w:rsid w:val="00F90A53"/>
    <w:rsid w:val="00FC3AE3"/>
    <w:rsid w:val="00FE3DA4"/>
    <w:rsid w:val="09ED9AE3"/>
    <w:rsid w:val="47C7AD1C"/>
    <w:rsid w:val="5AF3C936"/>
    <w:rsid w:val="7455404F"/>
    <w:rsid w:val="7B5BD337"/>
    <w:rsid w:val="7D91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2022-12-16T12:40:00.0000000Z</dcterms:created>
  <dcterms:modified xsi:type="dcterms:W3CDTF">2022-12-19T13:03:11.2329253Z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2022-12-15T15:15:07Z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fff33adb-6a35-4bbf-82e1-eb78e69b9925</vt:lpwstr>
  </property>
  <property fmtid="{D5CDD505-2E9C-101B-9397-08002B2CF9AE}" pid="8" name="MSIP_Label_ff380b4d-8a71-4241-982c-3816ad3ce8fc_ContentBits">
    <vt:lpwstr>0</vt:lpwstr>
  </property>
</Properties>
</file>